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5075" w:rsidRDefault="00C80DC8" w:rsidP="002B5075">
      <w:r>
        <w:fldChar w:fldCharType="begin"/>
      </w:r>
      <w:r>
        <w:instrText xml:space="preserve"> HYPERLINK "https://bazanoposiciones.blogspot.com.es/2018/05/preguntas-impugnar-y-su-fundamento.html?platform=hootsuite&amp;m=1" </w:instrText>
      </w:r>
      <w:r>
        <w:fldChar w:fldCharType="separate"/>
      </w:r>
      <w:r w:rsidR="002B5075">
        <w:rPr>
          <w:rStyle w:val="Hipervnculo"/>
        </w:rPr>
        <w:t>https://bazanoposiciones.blogspot.com.es/2018/05/preguntas-impugnar-y-su-fundamento.html?platform=hootsuite&amp;m=1</w:t>
      </w:r>
      <w:r>
        <w:rPr>
          <w:rStyle w:val="Hipervnculo"/>
        </w:rPr>
        <w:fldChar w:fldCharType="end"/>
      </w:r>
    </w:p>
    <w:p w:rsidR="00384627" w:rsidRPr="00384627" w:rsidRDefault="00384627" w:rsidP="00384627">
      <w:pPr>
        <w:spacing w:before="100" w:beforeAutospacing="1" w:after="100" w:afterAutospacing="1" w:line="240" w:lineRule="auto"/>
        <w:outlineLvl w:val="1"/>
        <w:rPr>
          <w:rFonts w:ascii="Times New Roman" w:eastAsia="Times New Roman" w:hAnsi="Times New Roman" w:cs="Times New Roman"/>
          <w:b/>
          <w:bCs/>
          <w:sz w:val="36"/>
          <w:szCs w:val="36"/>
        </w:rPr>
      </w:pPr>
      <w:r w:rsidRPr="00384627">
        <w:rPr>
          <w:rFonts w:ascii="Times New Roman" w:eastAsia="Times New Roman" w:hAnsi="Times New Roman" w:cs="Times New Roman"/>
          <w:b/>
          <w:bCs/>
          <w:sz w:val="36"/>
          <w:szCs w:val="36"/>
        </w:rPr>
        <w:t>jueves, 17 de mayo de 2018</w:t>
      </w:r>
    </w:p>
    <w:p w:rsidR="00384627" w:rsidRPr="00384627" w:rsidRDefault="00384627" w:rsidP="00384627">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7007377125617795338"/>
      <w:bookmarkEnd w:id="1"/>
      <w:r w:rsidRPr="00384627">
        <w:rPr>
          <w:rFonts w:ascii="Times New Roman" w:eastAsia="Times New Roman" w:hAnsi="Times New Roman" w:cs="Times New Roman"/>
          <w:b/>
          <w:bCs/>
          <w:sz w:val="27"/>
          <w:szCs w:val="27"/>
        </w:rPr>
        <w:t xml:space="preserve">PREGUNTAS A IMPUGNAR DE TRAMITACIÓN Y SU FUNDAMENTO. </w:t>
      </w: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rPr>
        <w:t>Hola chic@s:</w:t>
      </w:r>
    </w:p>
    <w:p w:rsidR="00384627" w:rsidRPr="00384627" w:rsidRDefault="00384627" w:rsidP="00384627">
      <w:pPr>
        <w:spacing w:after="0" w:line="240" w:lineRule="auto"/>
        <w:jc w:val="both"/>
        <w:rPr>
          <w:rFonts w:ascii="Times New Roman" w:eastAsia="Times New Roman" w:hAnsi="Times New Roman" w:cs="Times New Roman"/>
        </w:rPr>
      </w:pP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rPr>
        <w:t>Como sois muchos, los que nos habéis pedido que os ayudáramos con la impugnación de las preguntas, os relacionamos, a continuación, las que consideramos impugnables. Algunas muy claras, y otras no tanto, pero no se pierde nada por intentarlo si lo consideráis oportuno ;)</w:t>
      </w:r>
    </w:p>
    <w:p w:rsidR="00384627" w:rsidRPr="00384627" w:rsidRDefault="00384627" w:rsidP="00384627">
      <w:pPr>
        <w:spacing w:after="0" w:line="240" w:lineRule="auto"/>
        <w:jc w:val="both"/>
        <w:rPr>
          <w:rFonts w:ascii="Times New Roman" w:eastAsia="Times New Roman" w:hAnsi="Times New Roman" w:cs="Times New Roman"/>
        </w:rPr>
      </w:pP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rPr>
        <w:t xml:space="preserve">La fundación no es extensa, pero no por ello deja de ser muy directa y clara. </w:t>
      </w:r>
    </w:p>
    <w:p w:rsidR="00384627" w:rsidRPr="00384627" w:rsidRDefault="00384627" w:rsidP="00384627">
      <w:pPr>
        <w:spacing w:after="0" w:line="240" w:lineRule="auto"/>
        <w:jc w:val="both"/>
        <w:rPr>
          <w:rFonts w:ascii="Times New Roman" w:eastAsia="Times New Roman" w:hAnsi="Times New Roman" w:cs="Times New Roman"/>
        </w:rPr>
      </w:pP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rPr>
        <w:t xml:space="preserve">Sería conveniente también que impugnárais las preguntas que no tienen encaje con el programa oficial. Por ejemplo las cuestiones referidas a la Ley de Bases de Régimen Local, pues el Tema 4, si os fijáis, hace referencia a la organización territorial </w:t>
      </w:r>
      <w:r w:rsidRPr="00384627">
        <w:rPr>
          <w:rFonts w:ascii="Times New Roman" w:eastAsia="Times New Roman" w:hAnsi="Times New Roman" w:cs="Times New Roman"/>
          <w:u w:val="single"/>
        </w:rPr>
        <w:t>en la Constitución</w:t>
      </w:r>
      <w:r w:rsidRPr="00384627">
        <w:rPr>
          <w:rFonts w:ascii="Times New Roman" w:eastAsia="Times New Roman" w:hAnsi="Times New Roman" w:cs="Times New Roman"/>
        </w:rPr>
        <w:t>. Otro ejemplo son las preguntas referidas a las Diligencias Preliminares. Y hay más si os paráis a buscar... :(</w:t>
      </w:r>
    </w:p>
    <w:p w:rsidR="00384627" w:rsidRPr="00384627" w:rsidRDefault="00384627" w:rsidP="00384627">
      <w:pPr>
        <w:spacing w:after="0" w:line="240" w:lineRule="auto"/>
        <w:jc w:val="both"/>
        <w:rPr>
          <w:rFonts w:ascii="Times New Roman" w:eastAsia="Times New Roman" w:hAnsi="Times New Roman" w:cs="Times New Roman"/>
        </w:rPr>
      </w:pP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rPr>
        <w:t>Si bien las impugnaciones por excederse del contenido del programa no suelen ser estimadas, es una forma de protestar y poner de manifiesto el desacuerdo con dicha forma de proceder. Consideramos que el temario es bastante extenso y completo como para acudir fuera del mismo a buscar las preguntas... Esa forma de proceder por parte del Tribunal sólo genera incertidumbre y frustración para los opositores y bastante tenéis ya...</w:t>
      </w:r>
    </w:p>
    <w:p w:rsidR="00384627" w:rsidRPr="00384627" w:rsidRDefault="00384627" w:rsidP="00384627">
      <w:pPr>
        <w:spacing w:after="0" w:line="240" w:lineRule="auto"/>
        <w:jc w:val="both"/>
        <w:rPr>
          <w:rFonts w:ascii="Times New Roman" w:eastAsia="Times New Roman" w:hAnsi="Times New Roman" w:cs="Times New Roman"/>
        </w:rPr>
      </w:pP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rPr>
        <w:t> En fin, os ponemos, a continuación, las preguntas impugnables siguiendo la numeración del modelo A de examen con indicación, en el título, de la correspondiente equivalencia al modelo B.</w:t>
      </w:r>
    </w:p>
    <w:p w:rsidR="00384627" w:rsidRPr="00384627" w:rsidRDefault="00384627" w:rsidP="00384627">
      <w:pPr>
        <w:spacing w:after="0" w:line="240" w:lineRule="auto"/>
        <w:jc w:val="both"/>
        <w:rPr>
          <w:rFonts w:ascii="Times New Roman" w:eastAsia="Times New Roman" w:hAnsi="Times New Roman" w:cs="Times New Roman"/>
        </w:rPr>
      </w:pP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rPr>
        <w:t xml:space="preserve">Y recordad que el modelo de impugnación lo tenéis en este blog, en la entrada inmediata anterior a ésta. Podéis hacer clic a continuación para ver dicho </w:t>
      </w:r>
      <w:hyperlink r:id="rId6" w:tgtFrame="_blank" w:history="1">
        <w:r w:rsidRPr="00384627">
          <w:rPr>
            <w:rFonts w:ascii="Times New Roman" w:eastAsia="Times New Roman" w:hAnsi="Times New Roman" w:cs="Times New Roman"/>
            <w:color w:val="0000FF"/>
            <w:u w:val="single"/>
          </w:rPr>
          <w:t>modelo de impugnación</w:t>
        </w:r>
      </w:hyperlink>
      <w:r w:rsidRPr="00384627">
        <w:rPr>
          <w:rFonts w:ascii="Times New Roman" w:eastAsia="Times New Roman" w:hAnsi="Times New Roman" w:cs="Times New Roman"/>
        </w:rPr>
        <w:t xml:space="preserve"> ;)</w:t>
      </w:r>
    </w:p>
    <w:p w:rsidR="00384627" w:rsidRPr="00384627" w:rsidRDefault="00384627" w:rsidP="00384627">
      <w:pPr>
        <w:spacing w:after="0" w:line="240" w:lineRule="auto"/>
        <w:jc w:val="both"/>
        <w:rPr>
          <w:rFonts w:ascii="Times New Roman" w:eastAsia="Times New Roman" w:hAnsi="Times New Roman" w:cs="Times New Roman"/>
        </w:rPr>
      </w:pPr>
    </w:p>
    <w:p w:rsidR="00384627" w:rsidRPr="00384627" w:rsidRDefault="00384627" w:rsidP="00384627">
      <w:pPr>
        <w:spacing w:after="0" w:line="240" w:lineRule="auto"/>
        <w:rPr>
          <w:rFonts w:ascii="Times New Roman" w:eastAsia="Times New Roman" w:hAnsi="Times New Roman" w:cs="Times New Roman"/>
        </w:rPr>
      </w:pPr>
      <w:r w:rsidRPr="00384627">
        <w:rPr>
          <w:rFonts w:ascii="Times New Roman" w:eastAsia="Times New Roman" w:hAnsi="Times New Roman" w:cs="Times New Roman"/>
          <w:b/>
        </w:rPr>
        <w:t xml:space="preserve">Pregunta 15 (Modelo A) / </w:t>
      </w:r>
      <w:r w:rsidRPr="00384627">
        <w:rPr>
          <w:rFonts w:ascii="Times New Roman" w:eastAsia="Times New Roman" w:hAnsi="Times New Roman" w:cs="Times New Roman"/>
        </w:rPr>
        <w:t>Pregunta 77 (Modelo B)</w:t>
      </w:r>
    </w:p>
    <w:p w:rsidR="00384627" w:rsidRPr="00384627" w:rsidRDefault="00384627" w:rsidP="00384627">
      <w:pPr>
        <w:spacing w:after="0" w:line="240" w:lineRule="auto"/>
        <w:rPr>
          <w:rFonts w:ascii="Times New Roman" w:eastAsia="Times New Roman" w:hAnsi="Times New Roman" w:cs="Times New Roman"/>
        </w:rPr>
      </w:pP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rPr>
        <w:t>Esta pregunta está referida a la situación en la que queda el Letrado de la Administración de Justicia cuando sea designado Encargado del Registro Civil.</w:t>
      </w:r>
    </w:p>
    <w:p w:rsidR="00384627" w:rsidRPr="00384627" w:rsidRDefault="00384627" w:rsidP="00384627">
      <w:pPr>
        <w:spacing w:after="0" w:line="240" w:lineRule="auto"/>
        <w:jc w:val="both"/>
        <w:rPr>
          <w:rFonts w:ascii="Times New Roman" w:eastAsia="Times New Roman" w:hAnsi="Times New Roman" w:cs="Times New Roman"/>
        </w:rPr>
      </w:pP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rPr>
        <w:t>Las bases de la convocatoria establecen lo siguiente:</w:t>
      </w:r>
    </w:p>
    <w:p w:rsidR="00384627" w:rsidRPr="00384627" w:rsidRDefault="00384627" w:rsidP="00384627">
      <w:pPr>
        <w:spacing w:after="0" w:line="240" w:lineRule="auto"/>
        <w:jc w:val="both"/>
        <w:rPr>
          <w:rFonts w:ascii="Times New Roman" w:eastAsia="Times New Roman" w:hAnsi="Times New Roman" w:cs="Times New Roman"/>
        </w:rPr>
      </w:pP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rPr>
        <w:t>“</w:t>
      </w:r>
      <w:r w:rsidRPr="00384627">
        <w:rPr>
          <w:rFonts w:ascii="Times New Roman" w:eastAsia="Times New Roman" w:hAnsi="Times New Roman" w:cs="Times New Roman"/>
          <w:i/>
        </w:rPr>
        <w:t>El contenido del temario para todos los ejercicios de la oposición se ajustará a  la  normativa  publicada  en  el  «Boletín  Oficial  del  Estado»  en  la  fecha  de  la  presente  convocatoria, aun cuando no hubiese entrado en vigor.</w:t>
      </w: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i/>
          <w:u w:val="single"/>
        </w:rPr>
        <w:t>No obstante, en materia de Registro Civil se exigirá sólo la legislación vigente en la fecha de la presente convocatoria</w:t>
      </w:r>
      <w:r w:rsidRPr="00384627">
        <w:rPr>
          <w:rFonts w:ascii="Times New Roman" w:eastAsia="Times New Roman" w:hAnsi="Times New Roman" w:cs="Times New Roman"/>
        </w:rPr>
        <w:t>”.</w:t>
      </w:r>
    </w:p>
    <w:p w:rsidR="00384627" w:rsidRPr="00384627" w:rsidRDefault="00384627" w:rsidP="00384627">
      <w:pPr>
        <w:spacing w:after="0" w:line="240" w:lineRule="auto"/>
        <w:jc w:val="both"/>
        <w:rPr>
          <w:rFonts w:ascii="Times New Roman" w:eastAsia="Times New Roman" w:hAnsi="Times New Roman" w:cs="Times New Roman"/>
        </w:rPr>
      </w:pP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rPr>
        <w:t>La Ley de Registro Civil de 1957 y su Reglamento de desarrollo de 1958 no prevén que el Letrado de la Administración de Justicia pueda ser el Encargado del Registro Civil, lo que trae causa de la Ley 20/2011, de 21 de julio, del Registro Civil, con tan sólo unos pocos artículos en vigor, ninguno de los cuales hace referencia al Letrado de la Administración de Justicia como Encargado.</w:t>
      </w: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rPr>
        <w:lastRenderedPageBreak/>
        <w:t>Es la LOPJ la que, en su artículo 445, hace referencia a la cuestión planteada y parece haber sido el fundamento de la pregunta aquí impugnada. Sin desconocer que dicho precepto de la LOPJ está en vigor, por coherencia, debe ponerse en relación con la normativa vigente del Registro Civil, lo que hace perder todo el sentido al indicado artículo. De hecho, el propio art. 445 dispone “</w:t>
      </w:r>
      <w:r w:rsidRPr="00384627">
        <w:rPr>
          <w:rFonts w:ascii="Times New Roman" w:eastAsia="Times New Roman" w:hAnsi="Times New Roman" w:cs="Times New Roman"/>
          <w:i/>
        </w:rPr>
        <w:t xml:space="preserve">Asimismo, podrán hallarse en situación de servicios especiales los Letrados de la Administración de Justicia que sean designados Encargados del Registro Civil </w:t>
      </w:r>
      <w:r w:rsidRPr="00384627">
        <w:rPr>
          <w:rFonts w:ascii="Times New Roman" w:eastAsia="Times New Roman" w:hAnsi="Times New Roman" w:cs="Times New Roman"/>
          <w:i/>
          <w:u w:val="single"/>
        </w:rPr>
        <w:t>conforme a lo dispuesto en la Ley del Registro Civil y sus normas de desarrollo</w:t>
      </w:r>
      <w:r w:rsidRPr="00384627">
        <w:rPr>
          <w:rFonts w:ascii="Times New Roman" w:eastAsia="Times New Roman" w:hAnsi="Times New Roman" w:cs="Times New Roman"/>
        </w:rPr>
        <w:t>”.</w:t>
      </w: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b/>
        </w:rPr>
        <w:t>Resumiendo, la LOPJ prevé una situación actualmente imposible teniendo en cuenta la legislación vigente del Registro Civil y que sólo cobraría sentido con la entrada en vigor de la Ley 20/2011, de 21 de julio, del Registro Civil, cuando ésta atribuya tal función a los Letrados de la Administración de Justicia.</w:t>
      </w:r>
    </w:p>
    <w:p w:rsidR="00384627" w:rsidRPr="00384627" w:rsidRDefault="00384627" w:rsidP="00384627">
      <w:pPr>
        <w:spacing w:after="0" w:line="240" w:lineRule="auto"/>
        <w:jc w:val="both"/>
        <w:rPr>
          <w:rFonts w:ascii="Times New Roman" w:eastAsia="Times New Roman" w:hAnsi="Times New Roman" w:cs="Times New Roman"/>
        </w:rPr>
      </w:pP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rPr>
        <w:t xml:space="preserve">Pero es que, además, </w:t>
      </w:r>
      <w:r w:rsidRPr="00384627">
        <w:rPr>
          <w:rFonts w:ascii="Times New Roman" w:eastAsia="Times New Roman" w:hAnsi="Times New Roman" w:cs="Times New Roman"/>
          <w:u w:val="single"/>
        </w:rPr>
        <w:t>la pregunta en cuestión está totalmente fuera del programa de la oposición</w:t>
      </w:r>
      <w:r w:rsidRPr="00384627">
        <w:rPr>
          <w:rFonts w:ascii="Times New Roman" w:eastAsia="Times New Roman" w:hAnsi="Times New Roman" w:cs="Times New Roman"/>
        </w:rPr>
        <w:t>, que en lo que los Letrados de la Administración de Justicia se refiere, sólo se exige, en el tema 11, los siguientes contenidos: “</w:t>
      </w:r>
      <w:r w:rsidRPr="00384627">
        <w:rPr>
          <w:rFonts w:ascii="Times New Roman" w:eastAsia="Times New Roman" w:hAnsi="Times New Roman" w:cs="Times New Roman"/>
          <w:i/>
        </w:rPr>
        <w:t xml:space="preserve">El Letrado de la Administración de Justicia en la Ley Orgánica del Poder Judicial: </w:t>
      </w:r>
      <w:r w:rsidRPr="00384627">
        <w:rPr>
          <w:rFonts w:ascii="Times New Roman" w:eastAsia="Times New Roman" w:hAnsi="Times New Roman" w:cs="Times New Roman"/>
          <w:i/>
          <w:u w:val="single"/>
        </w:rPr>
        <w:t>funciones y competencias</w:t>
      </w:r>
      <w:r w:rsidRPr="00384627">
        <w:rPr>
          <w:rFonts w:ascii="Times New Roman" w:eastAsia="Times New Roman" w:hAnsi="Times New Roman" w:cs="Times New Roman"/>
          <w:i/>
        </w:rPr>
        <w:t>. Ordenación del cuerpo superior jurídico de Letrados de la Administración de Justicia: Secretario de Gobierno y Secretarios Coordinadores</w:t>
      </w:r>
      <w:r w:rsidRPr="00384627">
        <w:rPr>
          <w:rFonts w:ascii="Times New Roman" w:eastAsia="Times New Roman" w:hAnsi="Times New Roman" w:cs="Times New Roman"/>
        </w:rPr>
        <w:t>”.</w:t>
      </w:r>
    </w:p>
    <w:p w:rsidR="00384627" w:rsidRPr="00384627" w:rsidRDefault="00384627" w:rsidP="00384627">
      <w:pPr>
        <w:spacing w:after="0" w:line="240" w:lineRule="auto"/>
        <w:rPr>
          <w:rFonts w:ascii="Times New Roman" w:eastAsia="Times New Roman" w:hAnsi="Times New Roman" w:cs="Times New Roman"/>
        </w:rPr>
      </w:pPr>
    </w:p>
    <w:p w:rsidR="00384627" w:rsidRPr="00384627" w:rsidRDefault="00384627" w:rsidP="00384627">
      <w:pPr>
        <w:spacing w:after="0" w:line="240" w:lineRule="auto"/>
        <w:rPr>
          <w:rFonts w:ascii="Times New Roman" w:eastAsia="Times New Roman" w:hAnsi="Times New Roman" w:cs="Times New Roman"/>
        </w:rPr>
      </w:pPr>
      <w:r w:rsidRPr="00384627">
        <w:rPr>
          <w:rFonts w:ascii="Times New Roman" w:eastAsia="Times New Roman" w:hAnsi="Times New Roman" w:cs="Times New Roman"/>
          <w:b/>
        </w:rPr>
        <w:t xml:space="preserve">Preguntas 20 y 43 (Modelo A) / </w:t>
      </w:r>
      <w:r w:rsidRPr="00384627">
        <w:rPr>
          <w:rFonts w:ascii="Times New Roman" w:eastAsia="Times New Roman" w:hAnsi="Times New Roman" w:cs="Times New Roman"/>
        </w:rPr>
        <w:t>Preguntas 57 y 68 (Modelo B)</w:t>
      </w:r>
    </w:p>
    <w:p w:rsidR="00384627" w:rsidRPr="00384627" w:rsidRDefault="00384627" w:rsidP="00384627">
      <w:pPr>
        <w:spacing w:after="0" w:line="240" w:lineRule="auto"/>
        <w:rPr>
          <w:rFonts w:ascii="Times New Roman" w:eastAsia="Times New Roman" w:hAnsi="Times New Roman" w:cs="Times New Roman"/>
        </w:rPr>
      </w:pP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rPr>
        <w:t xml:space="preserve">Al estar fundamentadas en los artículos 8 y 41 de la </w:t>
      </w:r>
      <w:r w:rsidRPr="00384627">
        <w:rPr>
          <w:rFonts w:ascii="Times New Roman" w:eastAsia="Times New Roman" w:hAnsi="Times New Roman" w:cs="Times New Roman"/>
          <w:i/>
        </w:rPr>
        <w:t>Ley 9/1987, de 12 de junio, de Órganos de Representación, Determinación de las Condiciones de Trabajo y Participación del Personal al Servicio de las Administraciones Públicas</w:t>
      </w:r>
      <w:r w:rsidRPr="00384627">
        <w:rPr>
          <w:rFonts w:ascii="Times New Roman" w:eastAsia="Times New Roman" w:hAnsi="Times New Roman" w:cs="Times New Roman"/>
        </w:rPr>
        <w:t>; hay que tener en cuenta que dicha norma se encuentra derogada, por lo que las preguntas deben ser anuladas, toda vez que, según las bases de la convocatoria, “</w:t>
      </w:r>
      <w:r w:rsidRPr="00384627">
        <w:rPr>
          <w:rFonts w:ascii="Times New Roman" w:eastAsia="Times New Roman" w:hAnsi="Times New Roman" w:cs="Times New Roman"/>
          <w:i/>
        </w:rPr>
        <w:t>El contenido del temario para todos los ejercicios de la oposición se ajustará a la normativa publicada  en el «Boletín Oficial del Estado» en la fecha de la presente convocatoria, aun cuando no hubiese entrado en vigor</w:t>
      </w:r>
      <w:r w:rsidRPr="00384627">
        <w:rPr>
          <w:rFonts w:ascii="Times New Roman" w:eastAsia="Times New Roman" w:hAnsi="Times New Roman" w:cs="Times New Roman"/>
        </w:rPr>
        <w:t>”.</w:t>
      </w:r>
    </w:p>
    <w:p w:rsidR="00384627" w:rsidRPr="00384627" w:rsidRDefault="00384627" w:rsidP="00384627">
      <w:pPr>
        <w:spacing w:after="0" w:line="240" w:lineRule="auto"/>
        <w:jc w:val="both"/>
        <w:rPr>
          <w:rFonts w:ascii="Times New Roman" w:eastAsia="Times New Roman" w:hAnsi="Times New Roman" w:cs="Times New Roman"/>
        </w:rPr>
      </w:pP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rPr>
        <w:t xml:space="preserve">Los reseñados artículos 8 y 41 de la LOR están derogados concretamente por la disposición derogatoria única, apartado c), del </w:t>
      </w:r>
      <w:r w:rsidRPr="00384627">
        <w:rPr>
          <w:rFonts w:ascii="Times New Roman" w:eastAsia="Times New Roman" w:hAnsi="Times New Roman" w:cs="Times New Roman"/>
          <w:i/>
        </w:rPr>
        <w:t>Real Decreto Legislativo 5/2015, de 30 de octubre, por el que se aprueba el texto refundido de la Ley del Estatuto Básico del Empleado Público</w:t>
      </w:r>
      <w:r w:rsidRPr="00384627">
        <w:rPr>
          <w:rFonts w:ascii="Times New Roman" w:eastAsia="Times New Roman" w:hAnsi="Times New Roman" w:cs="Times New Roman"/>
        </w:rPr>
        <w:t>, excepto el art. 7 y los preceptos contemplados en la disposición transitoria 5 del texto refundido de la Ley del Estatuto Básico del Empleado Público. Todo ello con el alcance establecido en su disposición final 4, que no afecta, en nada a los artículos 41 y 8 en los que se basan las preguntas impugnadas.</w:t>
      </w:r>
    </w:p>
    <w:p w:rsidR="00384627" w:rsidRPr="00384627" w:rsidRDefault="00384627" w:rsidP="00384627">
      <w:pPr>
        <w:spacing w:after="0" w:line="240" w:lineRule="auto"/>
        <w:jc w:val="both"/>
        <w:rPr>
          <w:rFonts w:ascii="Times New Roman" w:eastAsia="Times New Roman" w:hAnsi="Times New Roman" w:cs="Times New Roman"/>
        </w:rPr>
      </w:pP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rPr>
        <w:t xml:space="preserve">Por su parte, las excepciones contempladas en la mencionada disposición transitoria quinta abarcan los artículos mencionados en la misma, que transcribimos a continuación: </w:t>
      </w:r>
    </w:p>
    <w:p w:rsidR="00384627" w:rsidRPr="00384627" w:rsidRDefault="00384627" w:rsidP="00384627">
      <w:pPr>
        <w:spacing w:after="0" w:line="240" w:lineRule="auto"/>
        <w:jc w:val="both"/>
        <w:rPr>
          <w:rFonts w:ascii="Times New Roman" w:eastAsia="Times New Roman" w:hAnsi="Times New Roman" w:cs="Times New Roman"/>
        </w:rPr>
      </w:pP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rPr>
        <w:t>“</w:t>
      </w:r>
      <w:r w:rsidRPr="00384627">
        <w:rPr>
          <w:rFonts w:ascii="Times New Roman" w:eastAsia="Times New Roman" w:hAnsi="Times New Roman" w:cs="Times New Roman"/>
          <w:i/>
        </w:rPr>
        <w:t>Disposición transitoria quinta. Procedimiento Electoral General.</w:t>
      </w:r>
    </w:p>
    <w:p w:rsidR="00384627" w:rsidRPr="00384627" w:rsidRDefault="00384627" w:rsidP="00384627">
      <w:pPr>
        <w:spacing w:after="0" w:line="240" w:lineRule="auto"/>
        <w:jc w:val="both"/>
        <w:rPr>
          <w:rFonts w:ascii="Times New Roman" w:eastAsia="Times New Roman" w:hAnsi="Times New Roman" w:cs="Times New Roman"/>
        </w:rPr>
      </w:pP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i/>
        </w:rPr>
        <w:t>En tanto se determine el procedimiento electoral general previsto en el artículo 39 del presente Estatuto, se mantendrán con carácter de normativa básica los siguientes artículos de la Ley 9/1987, de 12 de junio, de órganos de representación, determinación de las condiciones de trabajo y participación del personal al servicio de las Administraciones Públicas: 13.2, 13.3, 13.4, 13.5, 13.6, 15, 16, 17, 18, 19, 20, 21, 25, 26, 27, 28 y 29.</w:t>
      </w:r>
      <w:r w:rsidRPr="00384627">
        <w:rPr>
          <w:rFonts w:ascii="Times New Roman" w:eastAsia="Times New Roman" w:hAnsi="Times New Roman" w:cs="Times New Roman"/>
        </w:rPr>
        <w:t>”</w:t>
      </w:r>
    </w:p>
    <w:p w:rsidR="00384627" w:rsidRPr="00384627" w:rsidRDefault="00384627" w:rsidP="00384627">
      <w:pPr>
        <w:spacing w:after="0" w:line="240" w:lineRule="auto"/>
        <w:jc w:val="both"/>
        <w:rPr>
          <w:rFonts w:ascii="Times New Roman" w:eastAsia="Times New Roman" w:hAnsi="Times New Roman" w:cs="Times New Roman"/>
        </w:rPr>
      </w:pP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rPr>
        <w:t>Como puede observarse, ninguno de esos artículos es el 8 ni el 41, por lo que debemos entenderlos definitivamente derogados y, por tanto, no pueden ser objeto de pregunta del test.</w:t>
      </w:r>
    </w:p>
    <w:p w:rsidR="00384627" w:rsidRPr="00384627" w:rsidRDefault="00384627" w:rsidP="00384627">
      <w:pPr>
        <w:spacing w:after="0" w:line="240" w:lineRule="auto"/>
        <w:jc w:val="both"/>
        <w:rPr>
          <w:rFonts w:ascii="Times New Roman" w:eastAsia="Times New Roman" w:hAnsi="Times New Roman" w:cs="Times New Roman"/>
        </w:rPr>
      </w:pP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b/>
        </w:rPr>
        <w:t xml:space="preserve">Pregunta 42 (Modelo A) / </w:t>
      </w:r>
      <w:r w:rsidRPr="00384627">
        <w:rPr>
          <w:rFonts w:ascii="Times New Roman" w:eastAsia="Times New Roman" w:hAnsi="Times New Roman" w:cs="Times New Roman"/>
        </w:rPr>
        <w:t>Pregunta 86 (Modelo B)</w:t>
      </w:r>
    </w:p>
    <w:p w:rsidR="00384627" w:rsidRPr="00384627" w:rsidRDefault="00384627" w:rsidP="00384627">
      <w:pPr>
        <w:spacing w:after="0" w:line="240" w:lineRule="auto"/>
        <w:jc w:val="both"/>
        <w:rPr>
          <w:rFonts w:ascii="Times New Roman" w:eastAsia="Times New Roman" w:hAnsi="Times New Roman" w:cs="Times New Roman"/>
        </w:rPr>
      </w:pP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rPr>
        <w:lastRenderedPageBreak/>
        <w:t>Esta pregunta, referida a los derechos profesionales de los funcionarios, donde se pregunta por cuál de los relacionados NO se considera un derecho profesional, no tiene ninguna respuesta correcta, pues todos los mencionados en la respuestas tienen tal carácter, incluido el señalado en la plantilla provisional (“Libre asociación profesional”).</w:t>
      </w:r>
    </w:p>
    <w:p w:rsidR="00384627" w:rsidRPr="00384627" w:rsidRDefault="00384627" w:rsidP="00384627">
      <w:pPr>
        <w:spacing w:after="0" w:line="240" w:lineRule="auto"/>
        <w:jc w:val="both"/>
        <w:rPr>
          <w:rFonts w:ascii="Times New Roman" w:eastAsia="Times New Roman" w:hAnsi="Times New Roman" w:cs="Times New Roman"/>
        </w:rPr>
      </w:pP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rPr>
        <w:t>Y es que la libre asociación profesional tiene carácter de derecho profesional, porque el art. 495.1, letra l, se remite a los recogidos en el art. 444.2 de la LOPJ. Y entre los que recoge este precepto, en su letra c) está previsto, literalmente, el derecho a la “Libre asociación profesional” como derecho profesional.</w:t>
      </w:r>
    </w:p>
    <w:p w:rsidR="00384627" w:rsidRPr="00384627" w:rsidRDefault="00384627" w:rsidP="00384627">
      <w:pPr>
        <w:spacing w:after="0" w:line="240" w:lineRule="auto"/>
        <w:jc w:val="both"/>
        <w:rPr>
          <w:rFonts w:ascii="Times New Roman" w:eastAsia="Times New Roman" w:hAnsi="Times New Roman" w:cs="Times New Roman"/>
        </w:rPr>
      </w:pP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b/>
        </w:rPr>
        <w:t xml:space="preserve">Pregunta 105 (Modelo A) / </w:t>
      </w:r>
      <w:r w:rsidRPr="00384627">
        <w:rPr>
          <w:rFonts w:ascii="Times New Roman" w:eastAsia="Times New Roman" w:hAnsi="Times New Roman" w:cs="Times New Roman"/>
        </w:rPr>
        <w:t>Pregunta 122 (Modelo B)</w:t>
      </w:r>
    </w:p>
    <w:p w:rsidR="00384627" w:rsidRPr="00384627" w:rsidRDefault="00384627" w:rsidP="00384627">
      <w:pPr>
        <w:spacing w:after="0" w:line="240" w:lineRule="auto"/>
        <w:jc w:val="both"/>
        <w:rPr>
          <w:rFonts w:ascii="Times New Roman" w:eastAsia="Times New Roman" w:hAnsi="Times New Roman" w:cs="Times New Roman"/>
        </w:rPr>
      </w:pP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rPr>
        <w:t>Se ha dado por buena, en esta pregunta, la respuesta “c) Diez días”, en lugar de la respuesta “d) Cinco días”.</w:t>
      </w:r>
    </w:p>
    <w:p w:rsidR="00384627" w:rsidRPr="00384627" w:rsidRDefault="00384627" w:rsidP="00384627">
      <w:pPr>
        <w:spacing w:after="0" w:line="240" w:lineRule="auto"/>
        <w:jc w:val="both"/>
        <w:rPr>
          <w:rFonts w:ascii="Times New Roman" w:eastAsia="Times New Roman" w:hAnsi="Times New Roman" w:cs="Times New Roman"/>
        </w:rPr>
      </w:pP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rPr>
        <w:t>La pregunta en cuestión está referida a un caso práctico que versa sobre el Procedimiento para el enjuiciamiento rápido de determinados delitos, por tanto, debe ser respondida en dicho contexto.</w:t>
      </w:r>
    </w:p>
    <w:p w:rsidR="00384627" w:rsidRPr="00384627" w:rsidRDefault="00384627" w:rsidP="00384627">
      <w:pPr>
        <w:spacing w:after="0" w:line="240" w:lineRule="auto"/>
        <w:jc w:val="both"/>
        <w:rPr>
          <w:rFonts w:ascii="Times New Roman" w:eastAsia="Times New Roman" w:hAnsi="Times New Roman" w:cs="Times New Roman"/>
        </w:rPr>
      </w:pP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rPr>
        <w:t>El art. 793.2 de la Ley de Enjuiciamiento Criminal (LECRIM de aquí en adelante) dispone literalmente que “</w:t>
      </w:r>
      <w:r w:rsidRPr="00384627">
        <w:rPr>
          <w:rFonts w:ascii="Times New Roman" w:eastAsia="Times New Roman" w:hAnsi="Times New Roman" w:cs="Times New Roman"/>
          <w:i/>
        </w:rPr>
        <w:t xml:space="preserve">La sentencia dictada en ausencia, haya sido o no apelada, es susceptible de ser recurrida en anulación por el condenado </w:t>
      </w:r>
      <w:r w:rsidRPr="00384627">
        <w:rPr>
          <w:rFonts w:ascii="Times New Roman" w:eastAsia="Times New Roman" w:hAnsi="Times New Roman" w:cs="Times New Roman"/>
          <w:i/>
          <w:u w:val="single"/>
        </w:rPr>
        <w:t>en el mismo plazo y con iguales requisitos y efectos que los establecidos en el recurso de apelación</w:t>
      </w:r>
      <w:r w:rsidRPr="00384627">
        <w:rPr>
          <w:rFonts w:ascii="Times New Roman" w:eastAsia="Times New Roman" w:hAnsi="Times New Roman" w:cs="Times New Roman"/>
          <w:i/>
        </w:rPr>
        <w:t>. El plazo se contará desde el momento en que se acredite que el condenado tuvo conocimiento de la sentencia</w:t>
      </w:r>
      <w:r w:rsidRPr="00384627">
        <w:rPr>
          <w:rFonts w:ascii="Times New Roman" w:eastAsia="Times New Roman" w:hAnsi="Times New Roman" w:cs="Times New Roman"/>
        </w:rPr>
        <w:t>”.</w:t>
      </w:r>
    </w:p>
    <w:p w:rsidR="00384627" w:rsidRPr="00384627" w:rsidRDefault="00384627" w:rsidP="00384627">
      <w:pPr>
        <w:spacing w:after="0" w:line="240" w:lineRule="auto"/>
        <w:jc w:val="both"/>
        <w:rPr>
          <w:rFonts w:ascii="Times New Roman" w:eastAsia="Times New Roman" w:hAnsi="Times New Roman" w:cs="Times New Roman"/>
        </w:rPr>
      </w:pP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rPr>
        <w:t>Por su parte, el art. 803.1-LECRIM dispone lo siguiente:</w:t>
      </w:r>
    </w:p>
    <w:p w:rsidR="00384627" w:rsidRPr="00384627" w:rsidRDefault="00384627" w:rsidP="00384627">
      <w:pPr>
        <w:spacing w:after="0" w:line="240" w:lineRule="auto"/>
        <w:jc w:val="both"/>
        <w:rPr>
          <w:rFonts w:ascii="Times New Roman" w:eastAsia="Times New Roman" w:hAnsi="Times New Roman" w:cs="Times New Roman"/>
        </w:rPr>
      </w:pP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rPr>
        <w:t>“</w:t>
      </w:r>
      <w:r w:rsidRPr="00384627">
        <w:rPr>
          <w:rFonts w:ascii="Times New Roman" w:eastAsia="Times New Roman" w:hAnsi="Times New Roman" w:cs="Times New Roman"/>
          <w:i/>
        </w:rPr>
        <w:t>1. Frente a la sentencia dictada por el Juzgado de lo Penal podrá interponerse recurso de apelación, que se sustanciará conforme a lo previsto en los artículos 790 a 792, con las siguientes especialidades:</w:t>
      </w:r>
    </w:p>
    <w:p w:rsidR="00384627" w:rsidRPr="00384627" w:rsidRDefault="00384627" w:rsidP="00384627">
      <w:pPr>
        <w:spacing w:after="0" w:line="240" w:lineRule="auto"/>
        <w:jc w:val="both"/>
        <w:rPr>
          <w:rFonts w:ascii="Times New Roman" w:eastAsia="Times New Roman" w:hAnsi="Times New Roman" w:cs="Times New Roman"/>
        </w:rPr>
      </w:pP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i/>
        </w:rPr>
        <w:t xml:space="preserve">1.ª El plazo para presentar el escrito de formalización será de </w:t>
      </w:r>
      <w:r w:rsidRPr="00384627">
        <w:rPr>
          <w:rFonts w:ascii="Times New Roman" w:eastAsia="Times New Roman" w:hAnsi="Times New Roman" w:cs="Times New Roman"/>
          <w:i/>
          <w:u w:val="single"/>
        </w:rPr>
        <w:t>cinco días</w:t>
      </w:r>
      <w:r w:rsidRPr="00384627">
        <w:rPr>
          <w:rFonts w:ascii="Times New Roman" w:eastAsia="Times New Roman" w:hAnsi="Times New Roman" w:cs="Times New Roman"/>
          <w:i/>
        </w:rPr>
        <w:t>.</w:t>
      </w:r>
    </w:p>
    <w:p w:rsidR="00384627" w:rsidRPr="00384627" w:rsidRDefault="00384627" w:rsidP="00384627">
      <w:pPr>
        <w:spacing w:after="0" w:line="240" w:lineRule="auto"/>
        <w:jc w:val="both"/>
        <w:rPr>
          <w:rFonts w:ascii="Times New Roman" w:eastAsia="Times New Roman" w:hAnsi="Times New Roman" w:cs="Times New Roman"/>
        </w:rPr>
      </w:pP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i/>
        </w:rPr>
        <w:t>2.ª (…)</w:t>
      </w:r>
      <w:r w:rsidRPr="00384627">
        <w:rPr>
          <w:rFonts w:ascii="Times New Roman" w:eastAsia="Times New Roman" w:hAnsi="Times New Roman" w:cs="Times New Roman"/>
        </w:rPr>
        <w:t>”</w:t>
      </w:r>
    </w:p>
    <w:p w:rsidR="00384627" w:rsidRPr="00384627" w:rsidRDefault="00384627" w:rsidP="00384627">
      <w:pPr>
        <w:spacing w:after="0" w:line="240" w:lineRule="auto"/>
        <w:jc w:val="both"/>
        <w:rPr>
          <w:rFonts w:ascii="Times New Roman" w:eastAsia="Times New Roman" w:hAnsi="Times New Roman" w:cs="Times New Roman"/>
        </w:rPr>
      </w:pP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rPr>
        <w:t>Por tanto, no se entiende como se ha dado por válido el plazo de diez días, que es el recogido, para el recurso de apelación en el procedimiento abreviado (art. 790-LECRIM) desatendiéndose la especialidad del plazo de apelación en el juicio rápido.</w:t>
      </w:r>
    </w:p>
    <w:p w:rsidR="00384627" w:rsidRPr="00384627" w:rsidRDefault="00384627" w:rsidP="00384627">
      <w:pPr>
        <w:spacing w:after="0" w:line="240" w:lineRule="auto"/>
        <w:jc w:val="both"/>
        <w:rPr>
          <w:rFonts w:ascii="Times New Roman" w:eastAsia="Times New Roman" w:hAnsi="Times New Roman" w:cs="Times New Roman"/>
        </w:rPr>
      </w:pP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rPr>
        <w:t>Si se trata de una cuestión jurisprudencial o doctrinal, desde luego excede de lo exigible, sobre todo si tenemos en cuenta que existen no pocas resoluciones que hacen referencia expresa al plazo de los cinco días cuando se trata del recurso de anulación en el supuesto de sentencias recaídas en juicios rápidos.</w:t>
      </w:r>
    </w:p>
    <w:p w:rsidR="00384627" w:rsidRPr="00384627" w:rsidRDefault="00384627" w:rsidP="00384627">
      <w:pPr>
        <w:spacing w:after="0" w:line="240" w:lineRule="auto"/>
        <w:jc w:val="both"/>
        <w:rPr>
          <w:rFonts w:ascii="Times New Roman" w:eastAsia="Times New Roman" w:hAnsi="Times New Roman" w:cs="Times New Roman"/>
        </w:rPr>
      </w:pPr>
    </w:p>
    <w:p w:rsidR="00384627" w:rsidRPr="00384627" w:rsidRDefault="00384627" w:rsidP="00384627">
      <w:pPr>
        <w:spacing w:after="0" w:line="240" w:lineRule="auto"/>
        <w:jc w:val="both"/>
        <w:rPr>
          <w:rFonts w:ascii="Times New Roman" w:eastAsia="Times New Roman" w:hAnsi="Times New Roman" w:cs="Times New Roman"/>
        </w:rPr>
      </w:pPr>
      <w:r w:rsidRPr="00384627">
        <w:rPr>
          <w:rFonts w:ascii="Times New Roman" w:eastAsia="Times New Roman" w:hAnsi="Times New Roman" w:cs="Times New Roman"/>
        </w:rPr>
        <w:t>Por lo expuesto, procede cambiar la respuesta válida a la d) o, si se trata de una cuestión interpretable o controvertida jurisprudencialmente, anularla y sustituirla por la pregunta de reserva correspondiente.</w:t>
      </w:r>
      <w:r w:rsidRPr="00384627">
        <w:rPr>
          <w:rFonts w:ascii="Times New Roman" w:eastAsia="Times New Roman" w:hAnsi="Times New Roman" w:cs="Times New Roman"/>
        </w:rPr>
        <w:br/>
      </w:r>
      <w:r w:rsidRPr="00384627">
        <w:rPr>
          <w:rFonts w:ascii="Times New Roman" w:eastAsia="Times New Roman" w:hAnsi="Times New Roman" w:cs="Times New Roman"/>
        </w:rPr>
        <w:br/>
      </w:r>
      <w:r w:rsidRPr="00384627">
        <w:rPr>
          <w:rFonts w:ascii="Times New Roman" w:eastAsia="Times New Roman" w:hAnsi="Times New Roman" w:cs="Times New Roman"/>
          <w:color w:val="0000FF"/>
        </w:rPr>
        <w:t>Os ponemos enlace para descarga de un par de resoluciones que hacen referencia al recurso de anulación y al plazo de cinco días que apoyan lo anterior. ¡OJO! que no hemos podido contrastar su procedencia:</w:t>
      </w:r>
    </w:p>
    <w:p w:rsidR="00384627" w:rsidRPr="00384627" w:rsidRDefault="00C80DC8" w:rsidP="00384627">
      <w:pPr>
        <w:numPr>
          <w:ilvl w:val="0"/>
          <w:numId w:val="1"/>
        </w:numPr>
        <w:spacing w:before="100" w:beforeAutospacing="1" w:after="100" w:afterAutospacing="1" w:line="240" w:lineRule="auto"/>
        <w:jc w:val="both"/>
        <w:rPr>
          <w:rFonts w:ascii="Times New Roman" w:eastAsia="Times New Roman" w:hAnsi="Times New Roman" w:cs="Times New Roman"/>
        </w:rPr>
      </w:pPr>
      <w:hyperlink r:id="rId7" w:tgtFrame="_blank" w:history="1">
        <w:r w:rsidR="00384627" w:rsidRPr="00384627">
          <w:rPr>
            <w:rFonts w:ascii="Times New Roman" w:eastAsia="Times New Roman" w:hAnsi="Times New Roman" w:cs="Times New Roman"/>
            <w:color w:val="0000FF"/>
            <w:u w:val="single"/>
          </w:rPr>
          <w:t>Resolución 1</w:t>
        </w:r>
      </w:hyperlink>
    </w:p>
    <w:p w:rsidR="00384627" w:rsidRPr="00384627" w:rsidRDefault="00C80DC8" w:rsidP="00384627">
      <w:pPr>
        <w:numPr>
          <w:ilvl w:val="0"/>
          <w:numId w:val="1"/>
        </w:numPr>
        <w:spacing w:before="100" w:beforeAutospacing="1" w:after="100" w:afterAutospacing="1" w:line="240" w:lineRule="auto"/>
        <w:jc w:val="both"/>
        <w:rPr>
          <w:rFonts w:ascii="Times New Roman" w:eastAsia="Times New Roman" w:hAnsi="Times New Roman" w:cs="Times New Roman"/>
        </w:rPr>
      </w:pPr>
      <w:hyperlink r:id="rId8" w:tgtFrame="_blank" w:history="1">
        <w:r w:rsidR="00384627" w:rsidRPr="00384627">
          <w:rPr>
            <w:rFonts w:ascii="Times New Roman" w:eastAsia="Times New Roman" w:hAnsi="Times New Roman" w:cs="Times New Roman"/>
            <w:color w:val="0000FF"/>
            <w:u w:val="single"/>
          </w:rPr>
          <w:t>Resolución 2</w:t>
        </w:r>
      </w:hyperlink>
    </w:p>
    <w:p w:rsidR="00A43A3C" w:rsidRDefault="00384627" w:rsidP="00384627">
      <w:pPr>
        <w:spacing w:after="0" w:line="240" w:lineRule="auto"/>
        <w:jc w:val="both"/>
        <w:rPr>
          <w:rFonts w:ascii="Times New Roman" w:eastAsia="Times New Roman" w:hAnsi="Times New Roman" w:cs="Times New Roman"/>
          <w:b/>
          <w:bCs/>
          <w:u w:val="single"/>
        </w:rPr>
      </w:pPr>
      <w:r w:rsidRPr="00384627">
        <w:rPr>
          <w:rFonts w:ascii="Times New Roman" w:eastAsia="Times New Roman" w:hAnsi="Times New Roman" w:cs="Times New Roman"/>
          <w:b/>
          <w:bCs/>
          <w:u w:val="single"/>
        </w:rPr>
        <w:t>No olvidéis compartir esta entrada. Cuantos más seais los que impugnéis, mayor será vuestra voz.</w:t>
      </w:r>
    </w:p>
    <w:p w:rsidR="00A43A3C" w:rsidRDefault="00A43A3C">
      <w:pPr>
        <w:rPr>
          <w:rFonts w:ascii="Times New Roman" w:eastAsia="Times New Roman" w:hAnsi="Times New Roman" w:cs="Times New Roman"/>
          <w:b/>
          <w:bCs/>
          <w:u w:val="single"/>
        </w:rPr>
        <w:sectPr w:rsidR="00A43A3C" w:rsidSect="00A43A3C">
          <w:pgSz w:w="11906" w:h="16838" w:code="9"/>
          <w:pgMar w:top="1440" w:right="707" w:bottom="1440" w:left="709" w:header="709" w:footer="709" w:gutter="0"/>
          <w:paperSrc w:first="15" w:other="15"/>
          <w:cols w:space="708"/>
          <w:docGrid w:linePitch="360"/>
        </w:sectPr>
      </w:pPr>
    </w:p>
    <w:p w:rsidR="00A43A3C" w:rsidRPr="00FE09BD" w:rsidRDefault="00A43A3C" w:rsidP="00A43A3C">
      <w:pPr>
        <w:spacing w:after="0" w:line="240" w:lineRule="auto"/>
        <w:jc w:val="center"/>
        <w:rPr>
          <w:rFonts w:ascii="Times New Roman" w:eastAsia="Times New Roman" w:hAnsi="Times New Roman" w:cs="Times New Roman"/>
        </w:rPr>
      </w:pPr>
      <w:r w:rsidRPr="00FE09BD">
        <w:rPr>
          <w:rFonts w:ascii="Times New Roman" w:eastAsia="Times New Roman" w:hAnsi="Times New Roman" w:cs="Times New Roman"/>
          <w:b/>
          <w:sz w:val="36"/>
          <w:szCs w:val="36"/>
        </w:rPr>
        <w:lastRenderedPageBreak/>
        <w:t>AL TRIBUNAL CALIFICAR ÚNICO</w:t>
      </w:r>
    </w:p>
    <w:p w:rsidR="00A43A3C" w:rsidRPr="00FE09BD" w:rsidRDefault="00A43A3C" w:rsidP="00A43A3C">
      <w:pPr>
        <w:spacing w:after="0" w:line="240" w:lineRule="auto"/>
        <w:jc w:val="center"/>
        <w:rPr>
          <w:rFonts w:ascii="Times New Roman" w:eastAsia="Times New Roman" w:hAnsi="Times New Roman" w:cs="Times New Roman"/>
        </w:rPr>
      </w:pPr>
      <w:r w:rsidRPr="00FE09BD">
        <w:rPr>
          <w:rFonts w:ascii="Times New Roman" w:eastAsia="Times New Roman" w:hAnsi="Times New Roman" w:cs="Times New Roman"/>
          <w:b/>
          <w:sz w:val="36"/>
          <w:szCs w:val="36"/>
        </w:rPr>
        <w:t>DEL CUERPO DE TRAMITACIÓN PROCESAL (TURNO LIBRE)</w:t>
      </w:r>
    </w:p>
    <w:p w:rsidR="00A43A3C" w:rsidRPr="00FE09BD" w:rsidRDefault="00A43A3C" w:rsidP="00A43A3C">
      <w:pPr>
        <w:spacing w:after="0" w:line="240" w:lineRule="auto"/>
        <w:rPr>
          <w:rFonts w:ascii="Times New Roman" w:eastAsia="Times New Roman" w:hAnsi="Times New Roman" w:cs="Times New Roman"/>
        </w:rPr>
      </w:pPr>
    </w:p>
    <w:p w:rsidR="00A43A3C" w:rsidRPr="00FE09BD" w:rsidRDefault="00A43A3C" w:rsidP="00A43A3C">
      <w:pPr>
        <w:spacing w:after="0" w:line="240" w:lineRule="auto"/>
        <w:jc w:val="center"/>
        <w:rPr>
          <w:rFonts w:ascii="Times New Roman" w:eastAsia="Times New Roman" w:hAnsi="Times New Roman" w:cs="Times New Roman"/>
        </w:rPr>
      </w:pPr>
      <w:r w:rsidRPr="00FE09BD">
        <w:rPr>
          <w:rFonts w:ascii="Times New Roman" w:eastAsia="Times New Roman" w:hAnsi="Times New Roman" w:cs="Times New Roman"/>
        </w:rPr>
        <w:t>Calle San Bernardo, 21, 28071 Madrid (Teléfono: 902 007 214 y 918 372 295)</w:t>
      </w:r>
    </w:p>
    <w:p w:rsidR="00A43A3C" w:rsidRPr="00FE09BD" w:rsidRDefault="00A43A3C" w:rsidP="00A43A3C">
      <w:pPr>
        <w:spacing w:after="0" w:line="240" w:lineRule="auto"/>
        <w:rPr>
          <w:rFonts w:ascii="Times New Roman" w:eastAsia="Times New Roman" w:hAnsi="Times New Roman" w:cs="Times New Roman"/>
        </w:rPr>
      </w:pPr>
    </w:p>
    <w:p w:rsidR="00A43A3C" w:rsidRPr="00FE09BD" w:rsidRDefault="00A43A3C" w:rsidP="00A43A3C">
      <w:pPr>
        <w:spacing w:after="0" w:line="240" w:lineRule="auto"/>
        <w:rPr>
          <w:rFonts w:ascii="Times New Roman" w:eastAsia="Times New Roman" w:hAnsi="Times New Roman" w:cs="Times New Roman"/>
        </w:rPr>
      </w:pPr>
    </w:p>
    <w:p w:rsidR="00A43A3C" w:rsidRPr="00FE09BD" w:rsidRDefault="00A43A3C" w:rsidP="00A43A3C">
      <w:pPr>
        <w:spacing w:after="0" w:line="240" w:lineRule="auto"/>
        <w:rPr>
          <w:rFonts w:ascii="Times New Roman" w:eastAsia="Times New Roman" w:hAnsi="Times New Roman" w:cs="Times New Roman"/>
        </w:rPr>
      </w:pPr>
      <w:r w:rsidRPr="00FE09BD">
        <w:rPr>
          <w:rFonts w:ascii="Times New Roman" w:eastAsia="Times New Roman" w:hAnsi="Times New Roman" w:cs="Times New Roman"/>
        </w:rPr>
        <w:t>D/Dª ________________________________________________________________</w:t>
      </w:r>
    </w:p>
    <w:p w:rsidR="00A43A3C" w:rsidRPr="00FE09BD" w:rsidRDefault="00A43A3C" w:rsidP="00A43A3C">
      <w:pPr>
        <w:spacing w:after="0" w:line="240" w:lineRule="auto"/>
        <w:rPr>
          <w:rFonts w:ascii="Times New Roman" w:eastAsia="Times New Roman" w:hAnsi="Times New Roman" w:cs="Times New Roman"/>
        </w:rPr>
      </w:pPr>
      <w:r w:rsidRPr="00FE09BD">
        <w:rPr>
          <w:rFonts w:ascii="Times New Roman" w:eastAsia="Times New Roman" w:hAnsi="Times New Roman" w:cs="Times New Roman"/>
        </w:rPr>
        <w:t>con DNI ___________________, domicilio a efectos de notificaciones en _________</w:t>
      </w:r>
    </w:p>
    <w:p w:rsidR="00A43A3C" w:rsidRPr="00FE09BD" w:rsidRDefault="00A43A3C" w:rsidP="00A43A3C">
      <w:pPr>
        <w:spacing w:after="0" w:line="240" w:lineRule="auto"/>
        <w:rPr>
          <w:rFonts w:ascii="Times New Roman" w:eastAsia="Times New Roman" w:hAnsi="Times New Roman" w:cs="Times New Roman"/>
        </w:rPr>
      </w:pPr>
      <w:r w:rsidRPr="00FE09BD">
        <w:rPr>
          <w:rFonts w:ascii="Times New Roman" w:eastAsia="Times New Roman" w:hAnsi="Times New Roman" w:cs="Times New Roman"/>
        </w:rPr>
        <w:t>_______________________________________y teléfono de contacto ___________</w:t>
      </w:r>
    </w:p>
    <w:p w:rsidR="00A43A3C" w:rsidRPr="00FE09BD" w:rsidRDefault="00A43A3C" w:rsidP="00A43A3C">
      <w:pPr>
        <w:spacing w:after="0" w:line="240" w:lineRule="auto"/>
        <w:rPr>
          <w:rFonts w:ascii="Times New Roman" w:eastAsia="Times New Roman" w:hAnsi="Times New Roman" w:cs="Times New Roman"/>
        </w:rPr>
      </w:pPr>
    </w:p>
    <w:p w:rsidR="00A43A3C" w:rsidRPr="00FE09BD" w:rsidRDefault="00A43A3C" w:rsidP="00A43A3C">
      <w:pPr>
        <w:spacing w:after="0" w:line="240" w:lineRule="auto"/>
        <w:rPr>
          <w:rFonts w:ascii="Times New Roman" w:eastAsia="Times New Roman" w:hAnsi="Times New Roman" w:cs="Times New Roman"/>
        </w:rPr>
      </w:pPr>
    </w:p>
    <w:p w:rsidR="00A43A3C" w:rsidRPr="00FE09BD" w:rsidRDefault="00A43A3C" w:rsidP="00A43A3C">
      <w:pPr>
        <w:spacing w:after="0" w:line="240" w:lineRule="auto"/>
        <w:rPr>
          <w:rFonts w:ascii="Times New Roman" w:eastAsia="Times New Roman" w:hAnsi="Times New Roman" w:cs="Times New Roman"/>
        </w:rPr>
      </w:pPr>
      <w:r w:rsidRPr="00FE09BD">
        <w:rPr>
          <w:rFonts w:ascii="Times New Roman" w:eastAsia="Times New Roman" w:hAnsi="Times New Roman" w:cs="Times New Roman"/>
          <w:b/>
          <w:u w:val="single"/>
        </w:rPr>
        <w:t>EXPONE</w:t>
      </w:r>
      <w:r w:rsidRPr="00FE09BD">
        <w:rPr>
          <w:rFonts w:ascii="Times New Roman" w:eastAsia="Times New Roman" w:hAnsi="Times New Roman" w:cs="Times New Roman"/>
          <w:b/>
        </w:rPr>
        <w:t>:</w:t>
      </w:r>
    </w:p>
    <w:p w:rsidR="00A43A3C" w:rsidRPr="00FE09BD" w:rsidRDefault="00A43A3C" w:rsidP="00A43A3C">
      <w:pPr>
        <w:spacing w:after="0" w:line="240" w:lineRule="auto"/>
        <w:rPr>
          <w:rFonts w:ascii="Times New Roman" w:eastAsia="Times New Roman" w:hAnsi="Times New Roman" w:cs="Times New Roman"/>
        </w:rPr>
      </w:pPr>
    </w:p>
    <w:p w:rsidR="00A43A3C" w:rsidRPr="00FE09BD" w:rsidRDefault="00A43A3C" w:rsidP="00A43A3C">
      <w:pPr>
        <w:spacing w:after="0" w:line="240" w:lineRule="auto"/>
        <w:jc w:val="both"/>
        <w:rPr>
          <w:rFonts w:ascii="Times New Roman" w:eastAsia="Times New Roman" w:hAnsi="Times New Roman" w:cs="Times New Roman"/>
        </w:rPr>
      </w:pPr>
      <w:r w:rsidRPr="00FE09BD">
        <w:rPr>
          <w:rFonts w:ascii="Times New Roman" w:eastAsia="Times New Roman" w:hAnsi="Times New Roman" w:cs="Times New Roman"/>
        </w:rPr>
        <w:t xml:space="preserve">     PRIMERO: Que estoy participando en el proceso selectivo del cuerpo de TRAMITACIÓN PROCESAL Y ADMINISTRATIVA, turno LIBRE, convocado mediante </w:t>
      </w:r>
      <w:r w:rsidRPr="00FE09BD">
        <w:rPr>
          <w:rFonts w:ascii="Times New Roman" w:eastAsia="Times New Roman" w:hAnsi="Times New Roman" w:cs="Times New Roman"/>
          <w:i/>
        </w:rPr>
        <w:t>Orden JUS/1166/2017, de 24 de noviembre, por la que se convoca proceso selectivo para ingreso por el sistema general de acceso libre, en el Cuerpo de Tramitación Procesal y Administrativa de la Administración de Justicia</w:t>
      </w:r>
      <w:r w:rsidRPr="00FE09BD">
        <w:rPr>
          <w:rFonts w:ascii="Times New Roman" w:eastAsia="Times New Roman" w:hAnsi="Times New Roman" w:cs="Times New Roman"/>
        </w:rPr>
        <w:t>.</w:t>
      </w:r>
    </w:p>
    <w:p w:rsidR="00A43A3C" w:rsidRPr="00FE09BD" w:rsidRDefault="00A43A3C" w:rsidP="00A43A3C">
      <w:pPr>
        <w:spacing w:after="0" w:line="240" w:lineRule="auto"/>
        <w:jc w:val="both"/>
        <w:rPr>
          <w:rFonts w:ascii="Times New Roman" w:eastAsia="Times New Roman" w:hAnsi="Times New Roman" w:cs="Times New Roman"/>
        </w:rPr>
      </w:pPr>
    </w:p>
    <w:p w:rsidR="00A43A3C" w:rsidRPr="00FE09BD" w:rsidRDefault="00A43A3C" w:rsidP="00A43A3C">
      <w:pPr>
        <w:spacing w:after="0" w:line="240" w:lineRule="auto"/>
        <w:jc w:val="both"/>
        <w:rPr>
          <w:rFonts w:ascii="Times New Roman" w:eastAsia="Times New Roman" w:hAnsi="Times New Roman" w:cs="Times New Roman"/>
        </w:rPr>
      </w:pPr>
      <w:r w:rsidRPr="00FE09BD">
        <w:rPr>
          <w:rFonts w:ascii="Times New Roman" w:eastAsia="Times New Roman" w:hAnsi="Times New Roman" w:cs="Times New Roman"/>
        </w:rPr>
        <w:t xml:space="preserve">     SEGUNDO: Que en el día 16/05/2018, en relación al referido proceso, se ha publicado, en la web del Ministerio de Justicia, la plantilla provisional de respuestas.</w:t>
      </w:r>
    </w:p>
    <w:p w:rsidR="00A43A3C" w:rsidRPr="00FE09BD" w:rsidRDefault="00A43A3C" w:rsidP="00A43A3C">
      <w:pPr>
        <w:spacing w:after="0" w:line="240" w:lineRule="auto"/>
        <w:jc w:val="both"/>
        <w:rPr>
          <w:rFonts w:ascii="Times New Roman" w:eastAsia="Times New Roman" w:hAnsi="Times New Roman" w:cs="Times New Roman"/>
        </w:rPr>
      </w:pPr>
    </w:p>
    <w:p w:rsidR="00A43A3C" w:rsidRPr="00FE09BD" w:rsidRDefault="00A43A3C" w:rsidP="00A43A3C">
      <w:pPr>
        <w:spacing w:after="0" w:line="240" w:lineRule="auto"/>
        <w:jc w:val="both"/>
        <w:rPr>
          <w:rFonts w:ascii="Times New Roman" w:eastAsia="Times New Roman" w:hAnsi="Times New Roman" w:cs="Times New Roman"/>
        </w:rPr>
      </w:pPr>
      <w:r w:rsidRPr="00FE09BD">
        <w:rPr>
          <w:rFonts w:ascii="Times New Roman" w:eastAsia="Times New Roman" w:hAnsi="Times New Roman" w:cs="Times New Roman"/>
        </w:rPr>
        <w:t xml:space="preserve">     TERCERO: Que por medio de la presente impugno la referida plantilla, en concreto, las preguntas que se indican a continuación por el motivo que igualmente se expresan, significándole que la numeración que indico se corresponde con el modelo ____ de examen:</w:t>
      </w:r>
    </w:p>
    <w:p w:rsidR="00A43A3C" w:rsidRPr="00FE09BD" w:rsidRDefault="00A43A3C" w:rsidP="00A43A3C">
      <w:pPr>
        <w:spacing w:after="0" w:line="240" w:lineRule="auto"/>
        <w:jc w:val="both"/>
        <w:rPr>
          <w:rFonts w:ascii="Times New Roman" w:eastAsia="Times New Roman" w:hAnsi="Times New Roman" w:cs="Times New Roman"/>
        </w:rPr>
      </w:pPr>
    </w:p>
    <w:p w:rsidR="00A43A3C" w:rsidRPr="00FE09BD" w:rsidRDefault="00A43A3C" w:rsidP="00A43A3C">
      <w:pPr>
        <w:spacing w:after="0" w:line="240" w:lineRule="auto"/>
        <w:jc w:val="both"/>
        <w:rPr>
          <w:rFonts w:ascii="Times New Roman" w:eastAsia="Times New Roman" w:hAnsi="Times New Roman" w:cs="Times New Roman"/>
        </w:rPr>
      </w:pPr>
    </w:p>
    <w:p w:rsidR="00A43A3C" w:rsidRPr="00FE09BD" w:rsidRDefault="00A43A3C" w:rsidP="00A43A3C">
      <w:pPr>
        <w:spacing w:after="0" w:line="240" w:lineRule="auto"/>
        <w:jc w:val="both"/>
        <w:rPr>
          <w:rFonts w:ascii="Times New Roman" w:eastAsia="Times New Roman" w:hAnsi="Times New Roman" w:cs="Times New Roman"/>
        </w:rPr>
      </w:pPr>
      <w:r w:rsidRPr="00FE09BD">
        <w:rPr>
          <w:rFonts w:ascii="Times New Roman" w:eastAsia="Times New Roman" w:hAnsi="Times New Roman" w:cs="Times New Roman"/>
        </w:rPr>
        <w:t>(Indicar aquí una relación con cada pregunta impugnada y el motivo de impugnación)</w:t>
      </w:r>
    </w:p>
    <w:p w:rsidR="00A43A3C" w:rsidRPr="00FE09BD" w:rsidRDefault="00A43A3C" w:rsidP="00A43A3C">
      <w:pPr>
        <w:spacing w:after="0" w:line="240" w:lineRule="auto"/>
        <w:jc w:val="both"/>
        <w:rPr>
          <w:rFonts w:ascii="Times New Roman" w:eastAsia="Times New Roman" w:hAnsi="Times New Roman" w:cs="Times New Roman"/>
        </w:rPr>
      </w:pPr>
    </w:p>
    <w:p w:rsidR="00A43A3C" w:rsidRPr="00FE09BD" w:rsidRDefault="00A43A3C" w:rsidP="00A43A3C">
      <w:pPr>
        <w:spacing w:after="0" w:line="240" w:lineRule="auto"/>
        <w:jc w:val="both"/>
        <w:rPr>
          <w:rFonts w:ascii="Times New Roman" w:eastAsia="Times New Roman" w:hAnsi="Times New Roman" w:cs="Times New Roman"/>
        </w:rPr>
      </w:pPr>
      <w:r w:rsidRPr="00FE09BD">
        <w:rPr>
          <w:rFonts w:ascii="Times New Roman" w:eastAsia="Times New Roman" w:hAnsi="Times New Roman" w:cs="Times New Roman"/>
        </w:rPr>
        <w:t>Es por lo que, en su virtud,</w:t>
      </w:r>
    </w:p>
    <w:p w:rsidR="00A43A3C" w:rsidRPr="00FE09BD" w:rsidRDefault="00A43A3C" w:rsidP="00A43A3C">
      <w:pPr>
        <w:spacing w:after="0" w:line="240" w:lineRule="auto"/>
        <w:jc w:val="both"/>
        <w:rPr>
          <w:rFonts w:ascii="Times New Roman" w:eastAsia="Times New Roman" w:hAnsi="Times New Roman" w:cs="Times New Roman"/>
        </w:rPr>
      </w:pPr>
    </w:p>
    <w:p w:rsidR="00A43A3C" w:rsidRPr="00FE09BD" w:rsidRDefault="00A43A3C" w:rsidP="00A43A3C">
      <w:pPr>
        <w:spacing w:after="0" w:line="240" w:lineRule="auto"/>
        <w:jc w:val="both"/>
        <w:rPr>
          <w:rFonts w:ascii="Times New Roman" w:eastAsia="Times New Roman" w:hAnsi="Times New Roman" w:cs="Times New Roman"/>
        </w:rPr>
      </w:pPr>
      <w:r w:rsidRPr="00FE09BD">
        <w:rPr>
          <w:rFonts w:ascii="Times New Roman" w:eastAsia="Times New Roman" w:hAnsi="Times New Roman" w:cs="Times New Roman"/>
          <w:b/>
          <w:u w:val="single"/>
        </w:rPr>
        <w:t>SOLICITA</w:t>
      </w:r>
      <w:r w:rsidRPr="00FE09BD">
        <w:rPr>
          <w:rFonts w:ascii="Times New Roman" w:eastAsia="Times New Roman" w:hAnsi="Times New Roman" w:cs="Times New Roman"/>
          <w:b/>
        </w:rPr>
        <w:t>:</w:t>
      </w:r>
    </w:p>
    <w:p w:rsidR="00A43A3C" w:rsidRPr="00FE09BD" w:rsidRDefault="00A43A3C" w:rsidP="00A43A3C">
      <w:pPr>
        <w:spacing w:after="0" w:line="240" w:lineRule="auto"/>
        <w:jc w:val="both"/>
        <w:rPr>
          <w:rFonts w:ascii="Times New Roman" w:eastAsia="Times New Roman" w:hAnsi="Times New Roman" w:cs="Times New Roman"/>
        </w:rPr>
      </w:pPr>
    </w:p>
    <w:p w:rsidR="00A43A3C" w:rsidRPr="00FE09BD" w:rsidRDefault="00A43A3C" w:rsidP="00A43A3C">
      <w:pPr>
        <w:spacing w:after="0" w:line="240" w:lineRule="auto"/>
        <w:jc w:val="both"/>
        <w:rPr>
          <w:rFonts w:ascii="Times New Roman" w:eastAsia="Times New Roman" w:hAnsi="Times New Roman" w:cs="Times New Roman"/>
        </w:rPr>
      </w:pPr>
      <w:r w:rsidRPr="00FE09BD">
        <w:rPr>
          <w:rFonts w:ascii="Times New Roman" w:eastAsia="Times New Roman" w:hAnsi="Times New Roman" w:cs="Times New Roman"/>
        </w:rPr>
        <w:t>Se tengan por impugnadas las preguntas anteriores y, en consecuencia, se proceda a su anulación y sustitución por las preguntas de reserva.</w:t>
      </w:r>
    </w:p>
    <w:p w:rsidR="00A43A3C" w:rsidRPr="00FE09BD" w:rsidRDefault="00A43A3C" w:rsidP="00A43A3C">
      <w:pPr>
        <w:spacing w:after="0" w:line="240" w:lineRule="auto"/>
        <w:jc w:val="both"/>
        <w:rPr>
          <w:rFonts w:ascii="Times New Roman" w:eastAsia="Times New Roman" w:hAnsi="Times New Roman" w:cs="Times New Roman"/>
        </w:rPr>
      </w:pPr>
    </w:p>
    <w:p w:rsidR="00A43A3C" w:rsidRPr="00FE09BD" w:rsidRDefault="00A43A3C" w:rsidP="00A43A3C">
      <w:pPr>
        <w:spacing w:after="0" w:line="240" w:lineRule="auto"/>
        <w:jc w:val="both"/>
        <w:rPr>
          <w:rFonts w:ascii="Times New Roman" w:eastAsia="Times New Roman" w:hAnsi="Times New Roman" w:cs="Times New Roman"/>
        </w:rPr>
      </w:pPr>
    </w:p>
    <w:p w:rsidR="00A43A3C" w:rsidRPr="00FE09BD" w:rsidRDefault="00A43A3C" w:rsidP="00A43A3C">
      <w:pPr>
        <w:spacing w:after="0" w:line="240" w:lineRule="auto"/>
        <w:jc w:val="right"/>
        <w:rPr>
          <w:rFonts w:ascii="Times New Roman" w:eastAsia="Times New Roman" w:hAnsi="Times New Roman" w:cs="Times New Roman"/>
        </w:rPr>
      </w:pPr>
      <w:r w:rsidRPr="00FE09BD">
        <w:rPr>
          <w:rFonts w:ascii="Times New Roman" w:eastAsia="Times New Roman" w:hAnsi="Times New Roman" w:cs="Times New Roman"/>
        </w:rPr>
        <w:t xml:space="preserve">En _______________________ a </w:t>
      </w:r>
      <w:r>
        <w:rPr>
          <w:rFonts w:ascii="Times New Roman" w:eastAsia="Times New Roman" w:hAnsi="Times New Roman" w:cs="Times New Roman"/>
        </w:rPr>
        <w:t>...</w:t>
      </w:r>
      <w:r w:rsidRPr="00FE09BD">
        <w:rPr>
          <w:rFonts w:ascii="Times New Roman" w:eastAsia="Times New Roman" w:hAnsi="Times New Roman" w:cs="Times New Roman"/>
        </w:rPr>
        <w:t xml:space="preserve"> de mayo de 2018</w:t>
      </w:r>
      <w:r w:rsidRPr="00FE09BD">
        <w:rPr>
          <w:rFonts w:ascii="Times New Roman" w:eastAsia="Times New Roman" w:hAnsi="Times New Roman" w:cs="Times New Roman"/>
        </w:rPr>
        <w:br/>
      </w:r>
      <w:r w:rsidRPr="00FE09BD">
        <w:rPr>
          <w:rFonts w:ascii="Times New Roman" w:eastAsia="Times New Roman" w:hAnsi="Times New Roman" w:cs="Times New Roman"/>
        </w:rPr>
        <w:br/>
      </w:r>
    </w:p>
    <w:p w:rsidR="00A43A3C" w:rsidRPr="00FE09BD" w:rsidRDefault="00A43A3C" w:rsidP="00A43A3C">
      <w:pPr>
        <w:spacing w:after="0" w:line="240" w:lineRule="auto"/>
        <w:jc w:val="right"/>
        <w:rPr>
          <w:rFonts w:ascii="Times New Roman" w:eastAsia="Times New Roman" w:hAnsi="Times New Roman" w:cs="Times New Roman"/>
        </w:rPr>
      </w:pPr>
    </w:p>
    <w:p w:rsidR="00A43A3C" w:rsidRPr="00FE09BD" w:rsidRDefault="00A43A3C" w:rsidP="00A43A3C">
      <w:pPr>
        <w:spacing w:after="0" w:line="240" w:lineRule="auto"/>
        <w:jc w:val="right"/>
        <w:rPr>
          <w:rFonts w:ascii="Times New Roman" w:eastAsia="Times New Roman" w:hAnsi="Times New Roman" w:cs="Times New Roman"/>
        </w:rPr>
      </w:pPr>
    </w:p>
    <w:p w:rsidR="00A43A3C" w:rsidRPr="00FE09BD" w:rsidRDefault="00A43A3C" w:rsidP="00A43A3C">
      <w:pPr>
        <w:spacing w:after="0" w:line="240" w:lineRule="auto"/>
        <w:jc w:val="right"/>
        <w:rPr>
          <w:rFonts w:ascii="Times New Roman" w:eastAsia="Times New Roman" w:hAnsi="Times New Roman" w:cs="Times New Roman"/>
        </w:rPr>
      </w:pPr>
    </w:p>
    <w:p w:rsidR="00A43A3C" w:rsidRPr="00FE09BD" w:rsidRDefault="00A43A3C" w:rsidP="00A43A3C">
      <w:pPr>
        <w:spacing w:after="0" w:line="240" w:lineRule="auto"/>
        <w:jc w:val="right"/>
        <w:rPr>
          <w:rFonts w:ascii="Times New Roman" w:eastAsia="Times New Roman" w:hAnsi="Times New Roman" w:cs="Times New Roman"/>
        </w:rPr>
      </w:pPr>
    </w:p>
    <w:p w:rsidR="00A11067" w:rsidRPr="00384627" w:rsidRDefault="00A43A3C" w:rsidP="00A43A3C">
      <w:pPr>
        <w:spacing w:after="0" w:line="240" w:lineRule="auto"/>
        <w:jc w:val="right"/>
        <w:rPr>
          <w:rFonts w:ascii="Times New Roman" w:eastAsia="Times New Roman" w:hAnsi="Times New Roman" w:cs="Times New Roman"/>
        </w:rPr>
      </w:pPr>
      <w:r w:rsidRPr="00FE09BD">
        <w:rPr>
          <w:rFonts w:ascii="Times New Roman" w:eastAsia="Times New Roman" w:hAnsi="Times New Roman" w:cs="Times New Roman"/>
        </w:rPr>
        <w:t>Fdo_________________________________</w:t>
      </w:r>
    </w:p>
    <w:sectPr w:rsidR="00A11067" w:rsidRPr="00384627" w:rsidSect="00A43A3C">
      <w:pgSz w:w="11906" w:h="16838" w:code="9"/>
      <w:pgMar w:top="1417" w:right="1701" w:bottom="1417" w:left="1701"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FC9"/>
    <w:multiLevelType w:val="multilevel"/>
    <w:tmpl w:val="8B48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27"/>
    <w:rsid w:val="00195243"/>
    <w:rsid w:val="002B5075"/>
    <w:rsid w:val="00384627"/>
    <w:rsid w:val="008B42D7"/>
    <w:rsid w:val="00A11067"/>
    <w:rsid w:val="00A43A3C"/>
    <w:rsid w:val="00C80D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846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3846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84627"/>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384627"/>
    <w:rPr>
      <w:rFonts w:ascii="Times New Roman" w:eastAsia="Times New Roman" w:hAnsi="Times New Roman" w:cs="Times New Roman"/>
      <w:b/>
      <w:bCs/>
      <w:sz w:val="27"/>
      <w:szCs w:val="27"/>
    </w:rPr>
  </w:style>
  <w:style w:type="character" w:styleId="Hipervnculo">
    <w:name w:val="Hyperlink"/>
    <w:basedOn w:val="Fuentedeprrafopredeter"/>
    <w:uiPriority w:val="99"/>
    <w:semiHidden/>
    <w:unhideWhenUsed/>
    <w:rsid w:val="00384627"/>
    <w:rPr>
      <w:color w:val="0000FF"/>
      <w:u w:val="single"/>
    </w:rPr>
  </w:style>
  <w:style w:type="paragraph" w:styleId="Textodeglobo">
    <w:name w:val="Balloon Text"/>
    <w:basedOn w:val="Normal"/>
    <w:link w:val="TextodegloboCar"/>
    <w:uiPriority w:val="99"/>
    <w:semiHidden/>
    <w:unhideWhenUsed/>
    <w:rsid w:val="003846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846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3846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84627"/>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384627"/>
    <w:rPr>
      <w:rFonts w:ascii="Times New Roman" w:eastAsia="Times New Roman" w:hAnsi="Times New Roman" w:cs="Times New Roman"/>
      <w:b/>
      <w:bCs/>
      <w:sz w:val="27"/>
      <w:szCs w:val="27"/>
    </w:rPr>
  </w:style>
  <w:style w:type="character" w:styleId="Hipervnculo">
    <w:name w:val="Hyperlink"/>
    <w:basedOn w:val="Fuentedeprrafopredeter"/>
    <w:uiPriority w:val="99"/>
    <w:semiHidden/>
    <w:unhideWhenUsed/>
    <w:rsid w:val="00384627"/>
    <w:rPr>
      <w:color w:val="0000FF"/>
      <w:u w:val="single"/>
    </w:rPr>
  </w:style>
  <w:style w:type="paragraph" w:styleId="Textodeglobo">
    <w:name w:val="Balloon Text"/>
    <w:basedOn w:val="Normal"/>
    <w:link w:val="TextodegloboCar"/>
    <w:uiPriority w:val="99"/>
    <w:semiHidden/>
    <w:unhideWhenUsed/>
    <w:rsid w:val="003846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22002">
      <w:bodyDiv w:val="1"/>
      <w:marLeft w:val="0"/>
      <w:marRight w:val="0"/>
      <w:marTop w:val="0"/>
      <w:marBottom w:val="0"/>
      <w:divBdr>
        <w:top w:val="none" w:sz="0" w:space="0" w:color="auto"/>
        <w:left w:val="none" w:sz="0" w:space="0" w:color="auto"/>
        <w:bottom w:val="none" w:sz="0" w:space="0" w:color="auto"/>
        <w:right w:val="none" w:sz="0" w:space="0" w:color="auto"/>
      </w:divBdr>
    </w:div>
    <w:div w:id="1981618606">
      <w:bodyDiv w:val="1"/>
      <w:marLeft w:val="0"/>
      <w:marRight w:val="0"/>
      <w:marTop w:val="0"/>
      <w:marBottom w:val="0"/>
      <w:divBdr>
        <w:top w:val="none" w:sz="0" w:space="0" w:color="auto"/>
        <w:left w:val="none" w:sz="0" w:space="0" w:color="auto"/>
        <w:bottom w:val="none" w:sz="0" w:space="0" w:color="auto"/>
        <w:right w:val="none" w:sz="0" w:space="0" w:color="auto"/>
      </w:divBdr>
      <w:divsChild>
        <w:div w:id="1335109781">
          <w:marLeft w:val="0"/>
          <w:marRight w:val="0"/>
          <w:marTop w:val="0"/>
          <w:marBottom w:val="0"/>
          <w:divBdr>
            <w:top w:val="none" w:sz="0" w:space="0" w:color="auto"/>
            <w:left w:val="none" w:sz="0" w:space="0" w:color="auto"/>
            <w:bottom w:val="none" w:sz="0" w:space="0" w:color="auto"/>
            <w:right w:val="none" w:sz="0" w:space="0" w:color="auto"/>
          </w:divBdr>
          <w:divsChild>
            <w:div w:id="265819456">
              <w:marLeft w:val="0"/>
              <w:marRight w:val="0"/>
              <w:marTop w:val="0"/>
              <w:marBottom w:val="0"/>
              <w:divBdr>
                <w:top w:val="none" w:sz="0" w:space="0" w:color="auto"/>
                <w:left w:val="none" w:sz="0" w:space="0" w:color="auto"/>
                <w:bottom w:val="none" w:sz="0" w:space="0" w:color="auto"/>
                <w:right w:val="none" w:sz="0" w:space="0" w:color="auto"/>
              </w:divBdr>
              <w:divsChild>
                <w:div w:id="332923451">
                  <w:marLeft w:val="0"/>
                  <w:marRight w:val="0"/>
                  <w:marTop w:val="0"/>
                  <w:marBottom w:val="0"/>
                  <w:divBdr>
                    <w:top w:val="none" w:sz="0" w:space="0" w:color="auto"/>
                    <w:left w:val="none" w:sz="0" w:space="0" w:color="auto"/>
                    <w:bottom w:val="none" w:sz="0" w:space="0" w:color="auto"/>
                    <w:right w:val="none" w:sz="0" w:space="0" w:color="auto"/>
                  </w:divBdr>
                  <w:divsChild>
                    <w:div w:id="1038167284">
                      <w:marLeft w:val="0"/>
                      <w:marRight w:val="0"/>
                      <w:marTop w:val="0"/>
                      <w:marBottom w:val="0"/>
                      <w:divBdr>
                        <w:top w:val="none" w:sz="0" w:space="0" w:color="auto"/>
                        <w:left w:val="none" w:sz="0" w:space="0" w:color="auto"/>
                        <w:bottom w:val="none" w:sz="0" w:space="0" w:color="auto"/>
                        <w:right w:val="none" w:sz="0" w:space="0" w:color="auto"/>
                      </w:divBdr>
                      <w:divsChild>
                        <w:div w:id="53504082">
                          <w:marLeft w:val="0"/>
                          <w:marRight w:val="0"/>
                          <w:marTop w:val="0"/>
                          <w:marBottom w:val="0"/>
                          <w:divBdr>
                            <w:top w:val="single" w:sz="4" w:space="1" w:color="auto"/>
                            <w:left w:val="single" w:sz="4" w:space="4" w:color="auto"/>
                            <w:bottom w:val="single" w:sz="4" w:space="1" w:color="auto"/>
                            <w:right w:val="single" w:sz="4" w:space="4" w:color="auto"/>
                          </w:divBdr>
                          <w:divsChild>
                            <w:div w:id="474105534">
                              <w:marLeft w:val="0"/>
                              <w:marRight w:val="0"/>
                              <w:marTop w:val="0"/>
                              <w:marBottom w:val="0"/>
                              <w:divBdr>
                                <w:top w:val="single" w:sz="4" w:space="1" w:color="auto"/>
                                <w:left w:val="single" w:sz="4" w:space="4" w:color="auto"/>
                                <w:bottom w:val="single" w:sz="4" w:space="1" w:color="auto"/>
                                <w:right w:val="single" w:sz="4" w:space="4" w:color="auto"/>
                              </w:divBdr>
                            </w:div>
                          </w:divsChild>
                        </w:div>
                        <w:div w:id="1145969714">
                          <w:marLeft w:val="0"/>
                          <w:marRight w:val="0"/>
                          <w:marTop w:val="0"/>
                          <w:marBottom w:val="0"/>
                          <w:divBdr>
                            <w:top w:val="none" w:sz="0" w:space="0" w:color="auto"/>
                            <w:left w:val="none" w:sz="0" w:space="0" w:color="auto"/>
                            <w:bottom w:val="none" w:sz="0" w:space="0" w:color="auto"/>
                            <w:right w:val="none" w:sz="0" w:space="0" w:color="auto"/>
                          </w:divBdr>
                        </w:div>
                        <w:div w:id="664279780">
                          <w:marLeft w:val="0"/>
                          <w:marRight w:val="0"/>
                          <w:marTop w:val="0"/>
                          <w:marBottom w:val="0"/>
                          <w:divBdr>
                            <w:top w:val="none" w:sz="0" w:space="0" w:color="auto"/>
                            <w:left w:val="none" w:sz="0" w:space="0" w:color="auto"/>
                            <w:bottom w:val="none" w:sz="0" w:space="0" w:color="auto"/>
                            <w:right w:val="none" w:sz="0" w:space="0" w:color="auto"/>
                          </w:divBdr>
                        </w:div>
                        <w:div w:id="1024937892">
                          <w:marLeft w:val="0"/>
                          <w:marRight w:val="0"/>
                          <w:marTop w:val="0"/>
                          <w:marBottom w:val="0"/>
                          <w:divBdr>
                            <w:top w:val="single" w:sz="4" w:space="1" w:color="auto"/>
                            <w:left w:val="single" w:sz="4" w:space="4" w:color="auto"/>
                            <w:bottom w:val="single" w:sz="4" w:space="1" w:color="auto"/>
                            <w:right w:val="single" w:sz="4" w:space="4" w:color="auto"/>
                          </w:divBdr>
                          <w:divsChild>
                            <w:div w:id="919825020">
                              <w:marLeft w:val="0"/>
                              <w:marRight w:val="0"/>
                              <w:marTop w:val="0"/>
                              <w:marBottom w:val="0"/>
                              <w:divBdr>
                                <w:top w:val="single" w:sz="4" w:space="1" w:color="auto"/>
                                <w:left w:val="single" w:sz="4" w:space="4" w:color="auto"/>
                                <w:bottom w:val="single" w:sz="4" w:space="1" w:color="auto"/>
                                <w:right w:val="single" w:sz="4" w:space="4" w:color="auto"/>
                              </w:divBdr>
                            </w:div>
                          </w:divsChild>
                        </w:div>
                        <w:div w:id="1494252046">
                          <w:marLeft w:val="0"/>
                          <w:marRight w:val="0"/>
                          <w:marTop w:val="0"/>
                          <w:marBottom w:val="0"/>
                          <w:divBdr>
                            <w:top w:val="none" w:sz="0" w:space="0" w:color="auto"/>
                            <w:left w:val="none" w:sz="0" w:space="0" w:color="auto"/>
                            <w:bottom w:val="none" w:sz="0" w:space="0" w:color="auto"/>
                            <w:right w:val="none" w:sz="0" w:space="0" w:color="auto"/>
                          </w:divBdr>
                        </w:div>
                        <w:div w:id="1731801023">
                          <w:marLeft w:val="0"/>
                          <w:marRight w:val="0"/>
                          <w:marTop w:val="0"/>
                          <w:marBottom w:val="0"/>
                          <w:divBdr>
                            <w:top w:val="single" w:sz="4" w:space="1" w:color="auto"/>
                            <w:left w:val="single" w:sz="4" w:space="4" w:color="auto"/>
                            <w:bottom w:val="single" w:sz="4" w:space="1" w:color="auto"/>
                            <w:right w:val="single" w:sz="4" w:space="4" w:color="auto"/>
                          </w:divBdr>
                          <w:divsChild>
                            <w:div w:id="162359546">
                              <w:marLeft w:val="0"/>
                              <w:marRight w:val="0"/>
                              <w:marTop w:val="0"/>
                              <w:marBottom w:val="0"/>
                              <w:divBdr>
                                <w:top w:val="single" w:sz="4" w:space="1" w:color="auto"/>
                                <w:left w:val="single" w:sz="4" w:space="4" w:color="auto"/>
                                <w:bottom w:val="single" w:sz="4" w:space="1" w:color="auto"/>
                                <w:right w:val="single" w:sz="4" w:space="4" w:color="auto"/>
                              </w:divBdr>
                            </w:div>
                          </w:divsChild>
                        </w:div>
                        <w:div w:id="1417942264">
                          <w:marLeft w:val="0"/>
                          <w:marRight w:val="0"/>
                          <w:marTop w:val="0"/>
                          <w:marBottom w:val="0"/>
                          <w:divBdr>
                            <w:top w:val="single" w:sz="4" w:space="1" w:color="auto"/>
                            <w:left w:val="single" w:sz="4" w:space="4" w:color="auto"/>
                            <w:bottom w:val="single" w:sz="4" w:space="1" w:color="auto"/>
                            <w:right w:val="single" w:sz="4" w:space="4" w:color="auto"/>
                          </w:divBdr>
                          <w:divsChild>
                            <w:div w:id="1068574535">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RrD5562celpav97WexMT4fn3FcQ2DmHc" TargetMode="External"/><Relationship Id="rId3" Type="http://schemas.microsoft.com/office/2007/relationships/stylesWithEffects" Target="stylesWithEffects.xml"/><Relationship Id="rId7" Type="http://schemas.openxmlformats.org/officeDocument/2006/relationships/hyperlink" Target="https://drive.google.com/open?id=18Fzi-E3g6ihxOGmIzpyB465VwCSNOF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zanoposiciones.blogspot.com.es/2018/05/modelo-de-impugnacion-de-pregunta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1729</Words>
  <Characters>9510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Junta Sindical LAB Bilbao</dc:creator>
  <cp:lastModifiedBy>Junta Sindical LAB Bilbao</cp:lastModifiedBy>
  <cp:revision>2</cp:revision>
  <cp:lastPrinted>2018-05-17T11:07:00Z</cp:lastPrinted>
  <dcterms:created xsi:type="dcterms:W3CDTF">2018-05-17T11:23:00Z</dcterms:created>
  <dcterms:modified xsi:type="dcterms:W3CDTF">2018-05-17T11:23:00Z</dcterms:modified>
</cp:coreProperties>
</file>